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60" w:lineRule="exact"/>
        <w:ind w:left="0"/>
        <w:rPr>
          <w:rFonts w:ascii="方正黑体_GBK" w:hAnsi="方正黑体_GBK" w:eastAsia="方正黑体_GBK" w:cs="方正黑体_GBK"/>
          <w:lang w:eastAsia="zh-CN"/>
        </w:rPr>
      </w:pPr>
      <w:bookmarkStart w:id="0" w:name="_GoBack"/>
      <w:bookmarkEnd w:id="0"/>
      <w:r>
        <w:rPr>
          <w:rFonts w:ascii="方正黑体_GBK" w:hAnsi="方正黑体_GBK" w:eastAsia="方正黑体_GBK" w:cs="方正黑体_GBK"/>
          <w:lang w:eastAsia="zh-CN"/>
        </w:rPr>
        <w:t>附件</w:t>
      </w:r>
      <w:r>
        <w:rPr>
          <w:rFonts w:ascii="Times New Roman" w:hAnsi="Times New Roman" w:eastAsia="方正黑体_GBK" w:cs="Times New Roman"/>
          <w:lang w:eastAsia="zh-CN"/>
        </w:rPr>
        <w:t>1</w:t>
      </w:r>
    </w:p>
    <w:p>
      <w:pPr>
        <w:pStyle w:val="3"/>
        <w:spacing w:line="640" w:lineRule="exact"/>
        <w:ind w:left="0"/>
        <w:jc w:val="center"/>
        <w:rPr>
          <w:rFonts w:ascii="方正大标宋_GBK" w:eastAsia="方正大标宋_GBK"/>
          <w:sz w:val="44"/>
          <w:szCs w:val="44"/>
          <w:lang w:eastAsia="zh-CN"/>
        </w:rPr>
      </w:pPr>
      <w:r>
        <w:rPr>
          <w:rFonts w:hint="eastAsia" w:ascii="方正大标宋_GBK" w:eastAsia="方正大标宋_GBK"/>
          <w:w w:val="95"/>
          <w:sz w:val="44"/>
          <w:szCs w:val="44"/>
          <w:lang w:eastAsia="zh-CN"/>
        </w:rPr>
        <w:t>第十八届“振兴杯”大赛职工组比赛</w:t>
      </w:r>
    </w:p>
    <w:p>
      <w:pPr>
        <w:pStyle w:val="3"/>
        <w:spacing w:line="640" w:lineRule="exact"/>
        <w:ind w:left="0"/>
        <w:jc w:val="center"/>
        <w:rPr>
          <w:rFonts w:ascii="方正大标宋_GBK" w:eastAsia="方正大标宋_GBK"/>
          <w:sz w:val="44"/>
          <w:szCs w:val="44"/>
          <w:lang w:eastAsia="zh-CN"/>
        </w:rPr>
      </w:pPr>
      <w:r>
        <w:rPr>
          <w:rFonts w:hint="eastAsia" w:ascii="方正大标宋_GBK" w:eastAsia="方正大标宋_GBK"/>
          <w:sz w:val="44"/>
          <w:szCs w:val="44"/>
          <w:lang w:eastAsia="zh-CN"/>
        </w:rPr>
        <w:t>专家评委推荐表</w:t>
      </w:r>
    </w:p>
    <w:p>
      <w:pPr>
        <w:spacing w:before="1"/>
        <w:rPr>
          <w:rFonts w:ascii="方正大标宋_GBK" w:hAnsi="方正大标宋_GBK" w:eastAsia="方正大标宋_GBK" w:cs="方正大标宋_GBK"/>
          <w:sz w:val="19"/>
          <w:szCs w:val="19"/>
          <w:lang w:eastAsia="zh-CN"/>
        </w:rPr>
      </w:pPr>
    </w:p>
    <w:tbl>
      <w:tblPr>
        <w:tblStyle w:val="8"/>
        <w:tblW w:w="5011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2"/>
        <w:gridCol w:w="1991"/>
        <w:gridCol w:w="708"/>
        <w:gridCol w:w="995"/>
        <w:gridCol w:w="708"/>
        <w:gridCol w:w="1707"/>
        <w:gridCol w:w="15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姓名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性别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出生</w:t>
            </w:r>
          </w:p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年月</w:t>
            </w:r>
          </w:p>
        </w:tc>
        <w:tc>
          <w:tcPr>
            <w:tcW w:w="9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6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  <w:t>近期1寸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  <w:t>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身份证号</w:t>
            </w:r>
          </w:p>
        </w:tc>
        <w:tc>
          <w:tcPr>
            <w:tcW w:w="21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最高</w:t>
            </w:r>
          </w:p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学历</w:t>
            </w:r>
          </w:p>
        </w:tc>
        <w:tc>
          <w:tcPr>
            <w:tcW w:w="9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21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职务</w:t>
            </w:r>
          </w:p>
        </w:tc>
        <w:tc>
          <w:tcPr>
            <w:tcW w:w="9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职业（工种）名称</w:t>
            </w:r>
          </w:p>
        </w:tc>
        <w:tc>
          <w:tcPr>
            <w:tcW w:w="21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  <w:t>职称或职业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技能等级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通讯地址</w:t>
            </w:r>
          </w:p>
        </w:tc>
        <w:tc>
          <w:tcPr>
            <w:tcW w:w="21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183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1" w:hRule="exact"/>
          <w:jc w:val="center"/>
        </w:trPr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执裁或评审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43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ind w:left="110" w:leftChars="50" w:right="110" w:rightChars="5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  <w:t>主体赛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：□电工          □钳工          □信息通信网络线务员</w:t>
            </w:r>
          </w:p>
          <w:p>
            <w:pPr>
              <w:pStyle w:val="10"/>
              <w:ind w:left="110" w:leftChars="50" w:right="110" w:rightChars="50" w:firstLine="1200" w:firstLineChars="5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□物联网安装调试员        □机床装调维修工</w:t>
            </w:r>
          </w:p>
          <w:p>
            <w:pPr>
              <w:pStyle w:val="10"/>
              <w:ind w:left="110" w:leftChars="50" w:right="110" w:rightChars="50" w:firstLine="1200" w:firstLineChars="5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292" w:leftChars="50" w:right="110" w:rightChars="50" w:hanging="182" w:hangingChars="76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□专项赛：□研发创新：□A.机械与控制    □B.信息技术</w:t>
            </w:r>
          </w:p>
          <w:p>
            <w:pPr>
              <w:pStyle w:val="10"/>
              <w:ind w:left="110" w:leftChars="50" w:right="110" w:rightChars="50" w:firstLine="2640" w:firstLineChars="11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□C.生命科学        □D.能源化工</w:t>
            </w:r>
          </w:p>
          <w:p>
            <w:pPr>
              <w:pStyle w:val="10"/>
              <w:ind w:left="110" w:leftChars="50" w:right="110" w:rightChars="50" w:firstLine="1200" w:firstLineChars="5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□技术革新：□E.机械与控制    □F.信息技术</w:t>
            </w:r>
          </w:p>
          <w:p>
            <w:pPr>
              <w:pStyle w:val="10"/>
              <w:ind w:left="110" w:leftChars="50" w:right="110" w:rightChars="50" w:firstLine="2640" w:firstLineChars="11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□G.生命科学        □H.能源化工</w:t>
            </w:r>
          </w:p>
          <w:p>
            <w:pPr>
              <w:pStyle w:val="10"/>
              <w:ind w:left="110" w:leftChars="50" w:right="110" w:rightChars="50" w:firstLine="1200" w:firstLineChars="5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□管理创新：□T.财经商贸        □U.金融保险</w:t>
            </w:r>
          </w:p>
          <w:p>
            <w:pPr>
              <w:pStyle w:val="10"/>
              <w:ind w:left="110" w:leftChars="50" w:right="110" w:rightChars="50" w:firstLine="2640" w:firstLineChars="11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□V.文化教育        □X.交通运输</w:t>
            </w:r>
          </w:p>
          <w:p>
            <w:pPr>
              <w:pStyle w:val="10"/>
              <w:ind w:left="110" w:leftChars="50" w:right="110" w:rightChars="50" w:firstLine="2640" w:firstLineChars="11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□Y.邮电通讯        □Z.社会服务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7" w:hRule="exact"/>
          <w:jc w:val="center"/>
        </w:trPr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工作简历</w:t>
            </w:r>
          </w:p>
        </w:tc>
        <w:tc>
          <w:tcPr>
            <w:tcW w:w="43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XX年X月至XX年X月    XX单位从事XX工作</w:t>
            </w: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1" w:hRule="exact"/>
          <w:jc w:val="center"/>
        </w:trPr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参与赛事执裁或评审情况</w:t>
            </w:r>
          </w:p>
        </w:tc>
        <w:tc>
          <w:tcPr>
            <w:tcW w:w="4348" w:type="pct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XX年X月，担任XX（国家级/省部级）赛事XX职业（工种）或项目裁判或评委</w:t>
            </w: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3" w:hRule="exact"/>
          <w:jc w:val="center"/>
        </w:trPr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近五年</w:t>
            </w:r>
          </w:p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工作成果</w:t>
            </w:r>
          </w:p>
        </w:tc>
        <w:tc>
          <w:tcPr>
            <w:tcW w:w="43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（论文、著作、专利等）</w:t>
            </w: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6" w:hRule="exact"/>
          <w:jc w:val="center"/>
        </w:trPr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所获省部级及以上荣誉</w:t>
            </w:r>
          </w:p>
        </w:tc>
        <w:tc>
          <w:tcPr>
            <w:tcW w:w="43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XX年X月，获XX单位授予XX荣誉称号</w:t>
            </w: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0" w:hRule="exact"/>
          <w:jc w:val="center"/>
        </w:trPr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推荐单位</w:t>
            </w:r>
          </w:p>
          <w:p>
            <w:pPr>
              <w:pStyle w:val="10"/>
              <w:jc w:val="center"/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434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110" w:rightChars="50" w:firstLine="480" w:firstLineChars="200"/>
              <w:jc w:val="both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110" w:leftChars="50" w:right="990" w:rightChars="450"/>
              <w:jc w:val="right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省级团委或系统行业团组织（盖章）</w:t>
            </w:r>
          </w:p>
          <w:p>
            <w:pPr>
              <w:wordWrap w:val="0"/>
              <w:ind w:left="110" w:leftChars="50" w:right="990" w:rightChars="450"/>
              <w:jc w:val="right"/>
              <w:rPr>
                <w:rFonts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 xml:space="preserve">年        月        日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exac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</w:tcBorders>
          </w:tcPr>
          <w:p>
            <w:pPr>
              <w:pStyle w:val="10"/>
              <w:spacing w:before="120" w:beforeLines="50"/>
              <w:jc w:val="both"/>
              <w:rPr>
                <w:rFonts w:ascii="Times New Roman" w:hAnsi="Times New Roman" w:eastAsia="方正楷体_GBK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方正楷体_GBK" w:cs="Times New Roman"/>
                <w:b/>
                <w:bCs/>
                <w:sz w:val="24"/>
                <w:szCs w:val="24"/>
                <w:lang w:eastAsia="zh-CN"/>
              </w:rPr>
              <w:t>执裁或评审类别说明：</w:t>
            </w:r>
          </w:p>
          <w:p>
            <w:pPr>
              <w:pStyle w:val="10"/>
              <w:jc w:val="both"/>
              <w:rPr>
                <w:rFonts w:ascii="Times New Roman" w:hAnsi="Times New Roman" w:eastAsia="方正楷体_GBK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方正楷体_GBK" w:cs="Times New Roman"/>
                <w:sz w:val="24"/>
                <w:szCs w:val="24"/>
                <w:lang w:eastAsia="zh-CN"/>
              </w:rPr>
              <w:t xml:space="preserve">1. </w:t>
            </w:r>
            <w:r>
              <w:rPr>
                <w:rFonts w:hint="eastAsia" w:ascii="Times New Roman" w:hAnsi="Times New Roman" w:eastAsia="方正楷体_GBK" w:cs="Times New Roman"/>
                <w:b/>
                <w:bCs/>
                <w:sz w:val="24"/>
                <w:szCs w:val="24"/>
                <w:lang w:eastAsia="zh-CN"/>
              </w:rPr>
              <w:t>主体赛</w:t>
            </w:r>
            <w:r>
              <w:rPr>
                <w:rFonts w:hint="eastAsia" w:ascii="Times New Roman" w:hAnsi="Times New Roman" w:eastAsia="方正楷体_GBK" w:cs="Times New Roman"/>
                <w:sz w:val="24"/>
                <w:szCs w:val="24"/>
                <w:lang w:eastAsia="zh-CN"/>
              </w:rPr>
              <w:t>推荐执裁类别为</w:t>
            </w:r>
            <w:r>
              <w:rPr>
                <w:rFonts w:hint="eastAsia" w:ascii="Times New Roman" w:hAnsi="Times New Roman" w:eastAsia="方正楷体_GBK" w:cs="Times New Roman"/>
                <w:b/>
                <w:bCs/>
                <w:sz w:val="24"/>
                <w:szCs w:val="24"/>
                <w:lang w:eastAsia="zh-CN"/>
              </w:rPr>
              <w:t>单选</w:t>
            </w:r>
            <w:r>
              <w:rPr>
                <w:rFonts w:hint="eastAsia" w:ascii="Times New Roman" w:hAnsi="Times New Roman" w:eastAsia="方正楷体_GBK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楷体_GBK" w:cs="Times New Roman"/>
                <w:b/>
                <w:bCs/>
                <w:sz w:val="24"/>
                <w:szCs w:val="24"/>
                <w:lang w:eastAsia="zh-CN"/>
              </w:rPr>
              <w:t>专项赛</w:t>
            </w:r>
            <w:r>
              <w:rPr>
                <w:rFonts w:hint="eastAsia" w:ascii="Times New Roman" w:hAnsi="Times New Roman" w:eastAsia="方正楷体_GBK" w:cs="Times New Roman"/>
                <w:sz w:val="24"/>
                <w:szCs w:val="24"/>
                <w:lang w:eastAsia="zh-CN"/>
              </w:rPr>
              <w:t>推荐评审类别可</w:t>
            </w:r>
            <w:r>
              <w:rPr>
                <w:rFonts w:hint="eastAsia" w:ascii="Times New Roman" w:hAnsi="Times New Roman" w:eastAsia="方正楷体_GBK" w:cs="Times New Roman"/>
                <w:b/>
                <w:bCs/>
                <w:sz w:val="24"/>
                <w:szCs w:val="24"/>
                <w:lang w:eastAsia="zh-CN"/>
              </w:rPr>
              <w:t>多选</w:t>
            </w:r>
            <w:r>
              <w:rPr>
                <w:rFonts w:hint="eastAsia" w:ascii="Times New Roman" w:hAnsi="Times New Roman" w:eastAsia="方正楷体_GBK" w:cs="Times New Roman"/>
                <w:sz w:val="24"/>
                <w:szCs w:val="24"/>
                <w:lang w:eastAsia="zh-CN"/>
              </w:rPr>
              <w:t>。</w:t>
            </w:r>
          </w:p>
          <w:p>
            <w:pPr>
              <w:pStyle w:val="10"/>
              <w:jc w:val="both"/>
              <w:rPr>
                <w:rFonts w:ascii="Times New Roman" w:hAnsi="Times New Roman" w:eastAsia="方正楷体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楷体_GBK" w:cs="Times New Roman"/>
                <w:sz w:val="24"/>
                <w:szCs w:val="24"/>
                <w:lang w:eastAsia="zh-CN"/>
              </w:rPr>
              <w:t>2. 机械与控制类包括机械、仪器仪表、交通、建筑等领域；信息技术类包括计算机、通讯、电子等领域；生命科学类包括生物、药学、医学、食品等领域；能源化工类包括能源、化工、生态、环保等领域。</w:t>
            </w:r>
          </w:p>
          <w:p>
            <w:pPr>
              <w:pStyle w:val="10"/>
              <w:jc w:val="both"/>
              <w:rPr>
                <w:rFonts w:ascii="Times New Roman" w:hAnsi="Times New Roman" w:eastAsia="方正楷体_GBK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楷体_GBK" w:cs="Times New Roman"/>
                <w:b/>
                <w:bCs/>
                <w:sz w:val="24"/>
                <w:szCs w:val="24"/>
                <w:lang w:eastAsia="zh-CN"/>
              </w:rPr>
              <w:t>注：请将表格正反面打印在同一张A4纸上。</w:t>
            </w:r>
          </w:p>
        </w:tc>
      </w:tr>
    </w:tbl>
    <w:p>
      <w:pPr>
        <w:spacing w:line="319" w:lineRule="exact"/>
        <w:rPr>
          <w:rFonts w:ascii="方正仿宋简体" w:hAnsi="方正仿宋简体" w:eastAsia="方正仿宋简体" w:cs="方正仿宋简体"/>
          <w:sz w:val="24"/>
          <w:szCs w:val="24"/>
          <w:lang w:eastAsia="zh-CN"/>
        </w:rPr>
        <w:sectPr>
          <w:footerReference r:id="rId3" w:type="default"/>
          <w:pgSz w:w="11910" w:h="16840"/>
          <w:pgMar w:top="1985" w:right="1588" w:bottom="1985" w:left="1588" w:header="0" w:footer="983" w:gutter="0"/>
          <w:cols w:space="720" w:num="1"/>
          <w:docGrid w:linePitch="299" w:charSpace="0"/>
        </w:sectPr>
      </w:pPr>
    </w:p>
    <w:p>
      <w:pPr>
        <w:pStyle w:val="3"/>
        <w:spacing w:line="560" w:lineRule="exact"/>
        <w:ind w:left="0"/>
        <w:rPr>
          <w:rFonts w:ascii="方正黑体_GBK" w:hAnsi="方正黑体_GBK" w:eastAsia="方正黑体_GBK" w:cs="方正黑体_GBK"/>
          <w:lang w:eastAsia="zh-CN"/>
        </w:rPr>
      </w:pPr>
      <w:r>
        <w:rPr>
          <w:rFonts w:ascii="方正黑体_GBK" w:hAnsi="方正黑体_GBK" w:eastAsia="方正黑体_GBK" w:cs="方正黑体_GBK"/>
          <w:lang w:eastAsia="zh-CN"/>
        </w:rPr>
        <w:t>附件</w:t>
      </w:r>
      <w:r>
        <w:rPr>
          <w:rFonts w:ascii="Times New Roman" w:hAnsi="Times New Roman" w:eastAsia="方正黑体_GBK" w:cs="Times New Roman"/>
          <w:lang w:eastAsia="zh-CN"/>
        </w:rPr>
        <w:t>2</w:t>
      </w:r>
    </w:p>
    <w:p>
      <w:pPr>
        <w:pStyle w:val="3"/>
        <w:spacing w:line="640" w:lineRule="exact"/>
        <w:ind w:left="0"/>
        <w:jc w:val="center"/>
        <w:rPr>
          <w:rFonts w:ascii="方正大标宋_GBK" w:eastAsia="方正大标宋_GBK"/>
          <w:w w:val="95"/>
          <w:sz w:val="44"/>
          <w:szCs w:val="44"/>
          <w:lang w:eastAsia="zh-CN"/>
        </w:rPr>
      </w:pPr>
      <w:r>
        <w:rPr>
          <w:rFonts w:ascii="方正大标宋_GBK" w:eastAsia="方正大标宋_GBK"/>
          <w:w w:val="95"/>
          <w:sz w:val="44"/>
          <w:szCs w:val="44"/>
          <w:lang w:eastAsia="zh-CN"/>
        </w:rPr>
        <w:t>第十八届“振兴杯”大赛</w:t>
      </w:r>
      <w:r>
        <w:rPr>
          <w:rFonts w:hint="eastAsia" w:ascii="方正大标宋_GBK" w:eastAsia="方正大标宋_GBK"/>
          <w:w w:val="95"/>
          <w:sz w:val="44"/>
          <w:szCs w:val="44"/>
          <w:lang w:eastAsia="zh-CN"/>
        </w:rPr>
        <w:t>职工</w:t>
      </w:r>
      <w:r>
        <w:rPr>
          <w:rFonts w:ascii="方正大标宋_GBK" w:eastAsia="方正大标宋_GBK"/>
          <w:w w:val="95"/>
          <w:sz w:val="44"/>
          <w:szCs w:val="44"/>
          <w:lang w:eastAsia="zh-CN"/>
        </w:rPr>
        <w:t>组</w:t>
      </w:r>
      <w:r>
        <w:rPr>
          <w:rFonts w:hint="eastAsia" w:ascii="方正大标宋_GBK" w:eastAsia="方正大标宋_GBK"/>
          <w:w w:val="95"/>
          <w:sz w:val="44"/>
          <w:szCs w:val="44"/>
          <w:lang w:eastAsia="zh-CN"/>
        </w:rPr>
        <w:t>比</w:t>
      </w:r>
      <w:r>
        <w:rPr>
          <w:rFonts w:ascii="方正大标宋_GBK" w:eastAsia="方正大标宋_GBK"/>
          <w:w w:val="95"/>
          <w:sz w:val="44"/>
          <w:szCs w:val="44"/>
          <w:lang w:eastAsia="zh-CN"/>
        </w:rPr>
        <w:t>赛专家</w:t>
      </w:r>
      <w:r>
        <w:rPr>
          <w:rFonts w:hint="eastAsia" w:ascii="方正大标宋_GBK" w:eastAsia="方正大标宋_GBK"/>
          <w:w w:val="95"/>
          <w:sz w:val="44"/>
          <w:szCs w:val="44"/>
          <w:lang w:eastAsia="zh-CN"/>
        </w:rPr>
        <w:t>评委</w:t>
      </w:r>
      <w:r>
        <w:rPr>
          <w:rFonts w:ascii="方正大标宋_GBK" w:eastAsia="方正大标宋_GBK"/>
          <w:w w:val="95"/>
          <w:sz w:val="44"/>
          <w:szCs w:val="44"/>
          <w:lang w:eastAsia="zh-CN"/>
        </w:rPr>
        <w:t>推荐汇总表</w:t>
      </w:r>
    </w:p>
    <w:p>
      <w:pPr>
        <w:rPr>
          <w:rFonts w:ascii="方正大标宋_GBK" w:hAnsi="方正大标宋_GBK" w:eastAsia="方正大标宋_GBK" w:cs="方正大标宋_GBK"/>
          <w:lang w:eastAsia="zh-CN"/>
        </w:rPr>
      </w:pPr>
    </w:p>
    <w:p>
      <w:pPr>
        <w:tabs>
          <w:tab w:val="left" w:pos="3939"/>
          <w:tab w:val="left" w:pos="6699"/>
        </w:tabs>
        <w:rPr>
          <w:rFonts w:ascii="方正仿宋_GBK" w:hAnsi="方正仿宋简体" w:eastAsia="方正仿宋_GBK" w:cs="方正仿宋简体"/>
          <w:sz w:val="24"/>
          <w:szCs w:val="24"/>
          <w:lang w:eastAsia="zh-CN"/>
        </w:rPr>
      </w:pPr>
      <w:r>
        <w:rPr>
          <w:rFonts w:hint="eastAsia" w:ascii="方正仿宋_GBK" w:hAnsi="方正仿宋简体" w:eastAsia="方正仿宋_GBK" w:cs="方正仿宋简体"/>
          <w:sz w:val="24"/>
          <w:szCs w:val="24"/>
          <w:lang w:eastAsia="zh-CN"/>
        </w:rPr>
        <w:t xml:space="preserve">推荐单位（盖章）：                                                    填报人：                 联系电话：           </w:t>
      </w:r>
    </w:p>
    <w:p>
      <w:pPr>
        <w:spacing w:before="1"/>
        <w:rPr>
          <w:rFonts w:ascii="方正仿宋简体" w:hAnsi="方正仿宋简体" w:eastAsia="方正仿宋简体" w:cs="方正仿宋简体"/>
          <w:sz w:val="3"/>
          <w:szCs w:val="3"/>
          <w:lang w:eastAsia="zh-CN"/>
        </w:rPr>
      </w:pPr>
    </w:p>
    <w:tbl>
      <w:tblPr>
        <w:tblStyle w:val="8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1133"/>
        <w:gridCol w:w="1275"/>
        <w:gridCol w:w="2483"/>
        <w:gridCol w:w="1772"/>
        <w:gridCol w:w="2267"/>
        <w:gridCol w:w="1700"/>
        <w:gridCol w:w="15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方正黑体_GBK" w:hAnsi="方正仿宋简体" w:eastAsia="方正黑体_GBK" w:cs="方正仿宋简体"/>
                <w:sz w:val="24"/>
                <w:szCs w:val="24"/>
              </w:rPr>
            </w:pPr>
            <w:r>
              <w:rPr>
                <w:rFonts w:hint="eastAsia" w:ascii="方正黑体_GBK" w:hAnsi="方正仿宋简体" w:eastAsia="方正黑体_GBK" w:cs="方正仿宋简体"/>
                <w:spacing w:val="-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方正黑体_GBK" w:hAnsi="方正仿宋简体" w:eastAsia="方正黑体_GBK" w:cs="方正仿宋简体"/>
                <w:sz w:val="24"/>
                <w:szCs w:val="24"/>
              </w:rPr>
            </w:pPr>
            <w:r>
              <w:rPr>
                <w:rFonts w:hint="eastAsia" w:ascii="方正黑体_GBK" w:hAnsi="方正仿宋简体" w:eastAsia="方正黑体_GBK" w:cs="方正仿宋简体"/>
                <w:sz w:val="24"/>
                <w:szCs w:val="24"/>
              </w:rPr>
              <w:t>姓名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方正黑体_GBK" w:hAnsi="方正仿宋简体" w:eastAsia="方正黑体_GBK" w:cs="方正仿宋简体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仿宋简体" w:eastAsia="方正黑体_GBK" w:cs="方正仿宋简体"/>
                <w:sz w:val="24"/>
                <w:szCs w:val="24"/>
              </w:rPr>
              <w:t>出生年月</w:t>
            </w:r>
          </w:p>
          <w:p>
            <w:pPr>
              <w:pStyle w:val="10"/>
              <w:jc w:val="center"/>
              <w:rPr>
                <w:rFonts w:ascii="方正黑体_GBK" w:hAnsi="方正仿宋简体" w:eastAsia="方正黑体_GBK" w:cs="方正仿宋简体"/>
                <w:sz w:val="24"/>
                <w:szCs w:val="24"/>
              </w:rPr>
            </w:pPr>
            <w:r>
              <w:rPr>
                <w:rFonts w:hint="eastAsia" w:ascii="方正黑体_GBK" w:hAnsi="方正仿宋简体" w:eastAsia="方正黑体_GBK" w:cs="方正仿宋简体"/>
                <w:sz w:val="24"/>
                <w:szCs w:val="24"/>
              </w:rPr>
              <w:t>（年龄）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方正黑体_GBK" w:hAnsi="方正仿宋简体" w:eastAsia="方正黑体_GBK" w:cs="方正仿宋简体"/>
                <w:sz w:val="24"/>
                <w:szCs w:val="24"/>
              </w:rPr>
            </w:pPr>
            <w:r>
              <w:rPr>
                <w:rFonts w:hint="eastAsia" w:ascii="方正黑体_GBK" w:hAnsi="方正仿宋简体" w:eastAsia="方正黑体_GBK" w:cs="方正仿宋简体"/>
                <w:sz w:val="24"/>
                <w:szCs w:val="24"/>
              </w:rPr>
              <w:t>身份证号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方正黑体_GBK" w:hAnsi="方正仿宋简体" w:eastAsia="方正黑体_GBK" w:cs="方正仿宋简体"/>
                <w:sz w:val="24"/>
                <w:szCs w:val="24"/>
              </w:rPr>
            </w:pPr>
            <w:r>
              <w:rPr>
                <w:rFonts w:hint="eastAsia" w:ascii="方正黑体_GBK" w:hAnsi="方正仿宋简体" w:eastAsia="方正黑体_GBK" w:cs="方正仿宋简体"/>
                <w:spacing w:val="-1"/>
                <w:sz w:val="24"/>
                <w:szCs w:val="24"/>
              </w:rPr>
              <w:t>职称</w:t>
            </w:r>
            <w:r>
              <w:rPr>
                <w:rFonts w:hint="eastAsia" w:ascii="方正黑体_GBK" w:hAnsi="Times New Roman" w:eastAsia="方正黑体_GBK" w:cs="Times New Roman"/>
                <w:spacing w:val="-1"/>
                <w:sz w:val="24"/>
                <w:szCs w:val="24"/>
              </w:rPr>
              <w:t>/</w:t>
            </w:r>
            <w:r>
              <w:rPr>
                <w:rFonts w:hint="eastAsia" w:ascii="方正黑体_GBK" w:hAnsi="方正仿宋简体" w:eastAsia="方正黑体_GBK" w:cs="方正仿宋简体"/>
                <w:spacing w:val="-1"/>
                <w:sz w:val="24"/>
                <w:szCs w:val="24"/>
              </w:rPr>
              <w:t>职业资格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方正黑体_GBK" w:hAnsi="方正仿宋简体" w:eastAsia="方正黑体_GBK" w:cs="方正仿宋简体"/>
                <w:sz w:val="24"/>
                <w:szCs w:val="24"/>
              </w:rPr>
            </w:pPr>
            <w:r>
              <w:rPr>
                <w:rFonts w:hint="eastAsia" w:ascii="方正黑体_GBK" w:hAnsi="方正仿宋简体" w:eastAsia="方正黑体_GBK" w:cs="方正仿宋简体"/>
                <w:sz w:val="24"/>
                <w:szCs w:val="24"/>
              </w:rPr>
              <w:t>单位</w:t>
            </w:r>
            <w:r>
              <w:rPr>
                <w:rFonts w:hint="eastAsia" w:ascii="方正黑体_GBK" w:hAnsi="方正仿宋简体" w:eastAsia="方正黑体_GBK" w:cs="方正仿宋简体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方正黑体_GBK" w:hAnsi="方正仿宋简体" w:eastAsia="方正黑体_GBK" w:cs="方正仿宋简体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仿宋简体" w:eastAsia="方正黑体_GBK" w:cs="方正仿宋简体"/>
                <w:sz w:val="24"/>
                <w:szCs w:val="24"/>
                <w:lang w:eastAsia="zh-CN"/>
              </w:rPr>
              <w:t>执裁/评审类别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方正黑体_GBK" w:hAnsi="方正仿宋简体" w:eastAsia="方正黑体_GBK" w:cs="方正仿宋简体"/>
                <w:sz w:val="24"/>
                <w:szCs w:val="24"/>
              </w:rPr>
            </w:pPr>
            <w:r>
              <w:rPr>
                <w:rFonts w:hint="eastAsia" w:ascii="方正黑体_GBK" w:hAnsi="方正仿宋简体" w:eastAsia="方正黑体_GBK" w:cs="方正仿宋简体"/>
                <w:sz w:val="24"/>
                <w:szCs w:val="24"/>
                <w:lang w:eastAsia="zh-CN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方正黑体_GBK" w:hAnsi="方正仿宋简体" w:eastAsia="方正黑体_GBK" w:cs="方正仿宋简体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仿宋简体" w:eastAsia="方正黑体_GBK" w:cs="方正仿宋简体"/>
                <w:sz w:val="24"/>
                <w:szCs w:val="24"/>
                <w:lang w:eastAsia="zh-CN"/>
              </w:rPr>
              <w:t>主体赛（职业技能竞赛）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w w:val="95"/>
                <w:sz w:val="21"/>
                <w:szCs w:val="21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w w:val="95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w w:val="95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月</w:t>
            </w:r>
          </w:p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（</w:t>
            </w:r>
            <w:r>
              <w:rPr>
                <w:rFonts w:ascii="Times New Roman" w:hAnsi="Times New Roman" w:eastAsia="方正仿宋_GBK" w:cs="Times New Roma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pacing w:val="4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pacing w:val="-1"/>
                <w:sz w:val="21"/>
                <w:szCs w:val="21"/>
              </w:rPr>
              <w:t>岁）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 w:val="21"/>
                <w:szCs w:val="21"/>
                <w:lang w:eastAsia="zh-CN"/>
              </w:rPr>
              <w:t>填写具体</w:t>
            </w:r>
          </w:p>
          <w:p>
            <w:pPr>
              <w:jc w:val="center"/>
              <w:rPr>
                <w:rFonts w:ascii="方正仿宋_GBK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 w:val="21"/>
                <w:szCs w:val="21"/>
                <w:lang w:eastAsia="zh-CN"/>
              </w:rPr>
              <w:t>职业（工种）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仿宋简体" w:eastAsia="方正黑体_GBK" w:cs="方正仿宋简体"/>
                <w:sz w:val="24"/>
                <w:szCs w:val="24"/>
                <w:lang w:eastAsia="zh-CN"/>
              </w:rPr>
              <w:t>专项赛（创新创效竞赛）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w w:val="95"/>
                <w:sz w:val="21"/>
                <w:szCs w:val="21"/>
              </w:rPr>
              <w:t>年</w:t>
            </w:r>
            <w:r>
              <w:rPr>
                <w:rFonts w:ascii="Times New Roman" w:hAnsi="Times New Roman" w:eastAsia="方正仿宋_GBK" w:cs="Times New Roman"/>
                <w:w w:val="95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w w:val="95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w w:val="95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月</w:t>
            </w:r>
          </w:p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（</w:t>
            </w:r>
            <w:r>
              <w:rPr>
                <w:rFonts w:ascii="Times New Roman" w:hAnsi="Times New Roman" w:eastAsia="方正仿宋_GBK" w:cs="Times New Roma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pacing w:val="4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pacing w:val="-1"/>
                <w:sz w:val="21"/>
                <w:szCs w:val="21"/>
              </w:rPr>
              <w:t>岁）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  <w:lang w:eastAsia="zh-CN"/>
              </w:rPr>
              <w:t>填写类别代号，可多选，用逗号隔开。例：A，E，F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  <w:lang w:eastAsia="zh-CN"/>
              </w:rPr>
            </w:pP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</w:tbl>
    <w:p>
      <w:pPr>
        <w:spacing w:before="120" w:beforeLines="50"/>
        <w:rPr>
          <w:rFonts w:ascii="方正楷体_GBK" w:hAnsi="宋体" w:eastAsia="方正楷体_GBK" w:cs="宋体"/>
          <w:sz w:val="24"/>
          <w:szCs w:val="24"/>
          <w:lang w:eastAsia="zh-CN"/>
        </w:rPr>
      </w:pPr>
      <w:r>
        <w:rPr>
          <w:rFonts w:hint="eastAsia" w:ascii="方正楷体_GBK" w:hAnsi="宋体" w:eastAsia="方正楷体_GBK" w:cs="宋体"/>
          <w:sz w:val="24"/>
          <w:szCs w:val="24"/>
          <w:lang w:eastAsia="zh-CN"/>
        </w:rPr>
        <w:t>注：</w:t>
      </w:r>
      <w:r>
        <w:rPr>
          <w:rFonts w:ascii="Times New Roman" w:hAnsi="Times New Roman" w:eastAsia="方正楷体_GBK" w:cs="Times New Roman"/>
          <w:sz w:val="24"/>
          <w:szCs w:val="24"/>
          <w:lang w:eastAsia="zh-CN"/>
        </w:rPr>
        <w:t xml:space="preserve">1. </w:t>
      </w:r>
      <w:r>
        <w:rPr>
          <w:rFonts w:hint="eastAsia" w:ascii="方正楷体_GBK" w:hAnsi="宋体" w:eastAsia="方正楷体_GBK" w:cs="宋体"/>
          <w:sz w:val="24"/>
          <w:szCs w:val="24"/>
          <w:lang w:eastAsia="zh-CN"/>
        </w:rPr>
        <w:t>主体赛执裁类别包括电工、钳工、信息通信网络线务员（5G网络建设方向）、物联网安装调试员、机床装调维修工。</w:t>
      </w:r>
    </w:p>
    <w:p>
      <w:pPr>
        <w:ind w:firstLine="480" w:firstLineChars="200"/>
        <w:rPr>
          <w:rFonts w:ascii="Times New Roman" w:hAnsi="Times New Roman" w:eastAsia="方正楷体_GBK" w:cs="Times New Roman"/>
          <w:sz w:val="24"/>
          <w:szCs w:val="24"/>
          <w:lang w:eastAsia="zh-CN"/>
        </w:rPr>
      </w:pPr>
      <w:r>
        <w:rPr>
          <w:rFonts w:ascii="Times New Roman" w:hAnsi="Times New Roman" w:eastAsia="方正楷体_GBK" w:cs="Times New Roman"/>
          <w:sz w:val="24"/>
          <w:szCs w:val="24"/>
          <w:lang w:eastAsia="zh-CN"/>
        </w:rPr>
        <w:t xml:space="preserve">2. </w:t>
      </w:r>
      <w:r>
        <w:rPr>
          <w:rFonts w:hint="eastAsia" w:ascii="Times New Roman" w:hAnsi="Times New Roman" w:eastAsia="方正楷体_GBK" w:cs="Times New Roman"/>
          <w:sz w:val="24"/>
          <w:szCs w:val="24"/>
          <w:lang w:eastAsia="zh-CN"/>
        </w:rPr>
        <w:t>专项赛评审类别包括研发创新类（含A机械与控制、B信息技术、C生命科学、D能源化工）、技术革新类（含E机械与控制、F信息技术、G生命科学、H能源化工）、管理创新类（含T财经商贸、U金融保险、V文化教育、X交通运输、Y邮电通讯、Z社会服务）。</w:t>
      </w:r>
    </w:p>
    <w:sectPr>
      <w:footerReference r:id="rId4" w:type="default"/>
      <w:pgSz w:w="16840" w:h="11910" w:orient="landscape"/>
      <w:pgMar w:top="1588" w:right="1985" w:bottom="1588" w:left="1985" w:header="720" w:footer="72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_GBK">
    <w:panose1 w:val="02000000000000000000"/>
    <w:charset w:val="86"/>
    <w:family w:val="script"/>
    <w:pitch w:val="default"/>
    <w:sig w:usb0="A00002BF" w:usb1="08CF7CFA" w:usb2="00000000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32530150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 w:eastAsia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spacing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1036948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 w:eastAsia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spacing w:line="14" w:lineRule="auto"/>
      <w:rPr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2B1"/>
    <w:rsid w:val="00004A8F"/>
    <w:rsid w:val="00033564"/>
    <w:rsid w:val="0003409D"/>
    <w:rsid w:val="00061ABE"/>
    <w:rsid w:val="0006640D"/>
    <w:rsid w:val="00071871"/>
    <w:rsid w:val="000747BF"/>
    <w:rsid w:val="00077464"/>
    <w:rsid w:val="000B4B75"/>
    <w:rsid w:val="000C511A"/>
    <w:rsid w:val="00124CA8"/>
    <w:rsid w:val="0017257E"/>
    <w:rsid w:val="001A1C26"/>
    <w:rsid w:val="001A62AE"/>
    <w:rsid w:val="001B42BE"/>
    <w:rsid w:val="001C3E0A"/>
    <w:rsid w:val="001E1957"/>
    <w:rsid w:val="00265EF8"/>
    <w:rsid w:val="0027424F"/>
    <w:rsid w:val="00280ABF"/>
    <w:rsid w:val="002D03C6"/>
    <w:rsid w:val="002D6760"/>
    <w:rsid w:val="002E6324"/>
    <w:rsid w:val="00332A17"/>
    <w:rsid w:val="00336D83"/>
    <w:rsid w:val="00337A39"/>
    <w:rsid w:val="00341302"/>
    <w:rsid w:val="00341FE6"/>
    <w:rsid w:val="003437B9"/>
    <w:rsid w:val="003439B0"/>
    <w:rsid w:val="00386315"/>
    <w:rsid w:val="003D299D"/>
    <w:rsid w:val="003E24A3"/>
    <w:rsid w:val="003E2D00"/>
    <w:rsid w:val="00403F7D"/>
    <w:rsid w:val="0042192A"/>
    <w:rsid w:val="0042311B"/>
    <w:rsid w:val="00452EF8"/>
    <w:rsid w:val="00455E47"/>
    <w:rsid w:val="00474EEF"/>
    <w:rsid w:val="004801C8"/>
    <w:rsid w:val="00482F5D"/>
    <w:rsid w:val="004C2A56"/>
    <w:rsid w:val="004C678C"/>
    <w:rsid w:val="004E1EDB"/>
    <w:rsid w:val="004E660E"/>
    <w:rsid w:val="00501047"/>
    <w:rsid w:val="005117C3"/>
    <w:rsid w:val="00526E34"/>
    <w:rsid w:val="005622F0"/>
    <w:rsid w:val="00583DDE"/>
    <w:rsid w:val="005D6354"/>
    <w:rsid w:val="005E371E"/>
    <w:rsid w:val="00613D00"/>
    <w:rsid w:val="0061593D"/>
    <w:rsid w:val="00643CD8"/>
    <w:rsid w:val="00647403"/>
    <w:rsid w:val="00654989"/>
    <w:rsid w:val="00666DC3"/>
    <w:rsid w:val="00671E00"/>
    <w:rsid w:val="0068730C"/>
    <w:rsid w:val="006913DE"/>
    <w:rsid w:val="006B2E77"/>
    <w:rsid w:val="006B5B33"/>
    <w:rsid w:val="006C37EF"/>
    <w:rsid w:val="006D647F"/>
    <w:rsid w:val="006E6569"/>
    <w:rsid w:val="007012CB"/>
    <w:rsid w:val="00703C43"/>
    <w:rsid w:val="00737D4C"/>
    <w:rsid w:val="00767A73"/>
    <w:rsid w:val="00775C40"/>
    <w:rsid w:val="00791043"/>
    <w:rsid w:val="007A147D"/>
    <w:rsid w:val="007A4A62"/>
    <w:rsid w:val="007A537B"/>
    <w:rsid w:val="007B5F0F"/>
    <w:rsid w:val="007C0BA2"/>
    <w:rsid w:val="007F4205"/>
    <w:rsid w:val="00817E3F"/>
    <w:rsid w:val="00830E91"/>
    <w:rsid w:val="008357DD"/>
    <w:rsid w:val="00867B21"/>
    <w:rsid w:val="00881D13"/>
    <w:rsid w:val="00887587"/>
    <w:rsid w:val="008B5F64"/>
    <w:rsid w:val="008E0614"/>
    <w:rsid w:val="009609C9"/>
    <w:rsid w:val="009C2BE5"/>
    <w:rsid w:val="009D67A3"/>
    <w:rsid w:val="009F135B"/>
    <w:rsid w:val="009F44F9"/>
    <w:rsid w:val="00A05D07"/>
    <w:rsid w:val="00A1048F"/>
    <w:rsid w:val="00A47A55"/>
    <w:rsid w:val="00A82075"/>
    <w:rsid w:val="00A973CF"/>
    <w:rsid w:val="00B3197B"/>
    <w:rsid w:val="00B40AE9"/>
    <w:rsid w:val="00B53B23"/>
    <w:rsid w:val="00B97BD0"/>
    <w:rsid w:val="00BB1D3C"/>
    <w:rsid w:val="00BC4448"/>
    <w:rsid w:val="00BE0D71"/>
    <w:rsid w:val="00C34CCC"/>
    <w:rsid w:val="00C86659"/>
    <w:rsid w:val="00CB16E6"/>
    <w:rsid w:val="00CB6FDF"/>
    <w:rsid w:val="00CE4649"/>
    <w:rsid w:val="00CF3965"/>
    <w:rsid w:val="00D05186"/>
    <w:rsid w:val="00D0686E"/>
    <w:rsid w:val="00D1778A"/>
    <w:rsid w:val="00D41F10"/>
    <w:rsid w:val="00D559F4"/>
    <w:rsid w:val="00D55C2B"/>
    <w:rsid w:val="00D62BDE"/>
    <w:rsid w:val="00D728A6"/>
    <w:rsid w:val="00D7601E"/>
    <w:rsid w:val="00D972B1"/>
    <w:rsid w:val="00DA1E6B"/>
    <w:rsid w:val="00DB05E6"/>
    <w:rsid w:val="00DD4748"/>
    <w:rsid w:val="00E47B7E"/>
    <w:rsid w:val="00E51457"/>
    <w:rsid w:val="00E86244"/>
    <w:rsid w:val="00F10214"/>
    <w:rsid w:val="00F212A8"/>
    <w:rsid w:val="00F57A37"/>
    <w:rsid w:val="00F820AC"/>
    <w:rsid w:val="00FA3625"/>
    <w:rsid w:val="00FF3A15"/>
    <w:rsid w:val="00FF5390"/>
    <w:rsid w:val="1FFE5D49"/>
    <w:rsid w:val="3EFF21B2"/>
    <w:rsid w:val="77FB2D43"/>
    <w:rsid w:val="785D20EB"/>
    <w:rsid w:val="7D5FD9C2"/>
    <w:rsid w:val="7EFCDAC5"/>
    <w:rsid w:val="7FDD68F0"/>
    <w:rsid w:val="7FFADBDD"/>
    <w:rsid w:val="BD37F91C"/>
    <w:rsid w:val="D5F93668"/>
    <w:rsid w:val="E7E87FEF"/>
    <w:rsid w:val="F5BFE879"/>
    <w:rsid w:val="F7F9F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ind w:hanging="2420"/>
      <w:outlineLvl w:val="0"/>
    </w:pPr>
    <w:rPr>
      <w:rFonts w:ascii="方正大标宋_GBK" w:hAnsi="方正大标宋_GBK" w:eastAsia="方正大标宋_GBK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06"/>
    </w:pPr>
    <w:rPr>
      <w:rFonts w:ascii="方正仿宋_GBK" w:hAnsi="方正仿宋_GBK" w:eastAsia="方正仿宋_GBK"/>
      <w:sz w:val="32"/>
      <w:szCs w:val="32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842</Words>
  <Characters>872</Characters>
  <Lines>8</Lines>
  <Paragraphs>2</Paragraphs>
  <TotalTime>29</TotalTime>
  <ScaleCrop>false</ScaleCrop>
  <LinksUpToDate>false</LinksUpToDate>
  <CharactersWithSpaces>1065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2024-06-25T16:19:00Z</dcterms:created>
  <dc:creator>Administrator</dc:creator>
  <cp:lastModifiedBy>王喆15972288157</cp:lastModifiedBy>
  <dcterms:modified xsi:type="dcterms:W3CDTF">2024-06-28T02:10:51Z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2023-09-05T00:00:00Z</vt:filetime>
  </property>
  <property fmtid="{D5CDD505-2E9C-101B-9397-08002B2CF9AE}" pid="3" name="LastSaved">
    <vt:filetime>2024-06-24T00:00:00Z</vt:filetime>
  </property>
  <property fmtid="{D5CDD505-2E9C-101B-9397-08002B2CF9AE}" pid="4" name="KSOProductBuildVer">
    <vt:lpwstr>2052-12.1.0.16929</vt:lpwstr>
  </property>
  <property fmtid="{D5CDD505-2E9C-101B-9397-08002B2CF9AE}" pid="5" name="ICV">
    <vt:lpwstr>13CCDE00F94F4787B53892A2BA3778A5_12</vt:lpwstr>
  </property>
</Properties>
</file>